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762F5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 w:rsidRPr="0000530E"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“乾元－开芯纳财”（双周）开放式</w:t>
      </w:r>
      <w:r w:rsidR="008D27D2" w:rsidRPr="008D27D2">
        <w:rPr>
          <w:rFonts w:ascii="彩虹粗仿宋" w:eastAsia="彩虹粗仿宋" w:hint="eastAsia"/>
          <w:b/>
          <w:color w:val="000000"/>
          <w:sz w:val="32"/>
          <w:szCs w:val="32"/>
        </w:rPr>
        <w:t>海外权益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>
        <w:rPr>
          <w:rFonts w:ascii="彩虹粗仿宋" w:eastAsia="彩虹粗仿宋" w:hAnsi="宋体" w:hint="eastAsia"/>
          <w:color w:val="000000"/>
          <w:szCs w:val="21"/>
        </w:rPr>
        <w:t>8年</w:t>
      </w:r>
      <w:r w:rsidR="00377A20">
        <w:rPr>
          <w:rFonts w:ascii="彩虹粗仿宋" w:eastAsia="彩虹粗仿宋" w:hAnsi="宋体" w:hint="eastAsia"/>
          <w:color w:val="000000"/>
          <w:szCs w:val="21"/>
        </w:rPr>
        <w:t>9</w:t>
      </w:r>
      <w:r w:rsidR="00C84035">
        <w:rPr>
          <w:rFonts w:ascii="彩虹粗仿宋" w:eastAsia="彩虹粗仿宋" w:hAnsi="宋体" w:hint="eastAsia"/>
          <w:color w:val="000000"/>
          <w:szCs w:val="21"/>
        </w:rPr>
        <w:t>月</w:t>
      </w:r>
      <w:r w:rsidR="00377A20">
        <w:rPr>
          <w:rFonts w:ascii="彩虹粗仿宋" w:eastAsia="彩虹粗仿宋" w:hAnsi="宋体" w:hint="eastAsia"/>
          <w:color w:val="000000"/>
          <w:szCs w:val="21"/>
        </w:rPr>
        <w:t>17</w:t>
      </w:r>
      <w:r w:rsidR="00C84035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DE2106" w:rsidRDefault="00762F50" w:rsidP="00762F50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“乾元－开芯纳财”（双周）开放式</w:t>
      </w:r>
      <w:r w:rsidR="008D27D2" w:rsidRPr="008D27D2">
        <w:rPr>
          <w:rFonts w:ascii="彩虹粗仿宋" w:eastAsia="彩虹粗仿宋" w:hAnsi="宋体" w:hint="eastAsia"/>
          <w:color w:val="000000"/>
          <w:sz w:val="28"/>
          <w:szCs w:val="28"/>
        </w:rPr>
        <w:t>海外权益</w:t>
      </w: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10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式成立，首次开放日为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22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377A20">
        <w:rPr>
          <w:rFonts w:ascii="彩虹粗仿宋" w:eastAsia="彩虹粗仿宋" w:hAnsi="宋体" w:hint="eastAsia"/>
          <w:color w:val="000000"/>
          <w:sz w:val="28"/>
          <w:szCs w:val="28"/>
        </w:rPr>
        <w:t>208.24</w:t>
      </w:r>
      <w:r w:rsidR="00955ECC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万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62F50" w:rsidRPr="00DE2106" w:rsidRDefault="00762F50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  <w:bookmarkStart w:id="0" w:name="_GoBack"/>
      <w:bookmarkEnd w:id="0"/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377A20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C84035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77A20">
        <w:rPr>
          <w:rFonts w:ascii="彩虹粗仿宋" w:eastAsia="彩虹粗仿宋" w:hAnsi="宋体" w:hint="eastAsia"/>
          <w:color w:val="000000"/>
          <w:sz w:val="28"/>
          <w:szCs w:val="28"/>
        </w:rPr>
        <w:t>17</w:t>
      </w:r>
      <w:r w:rsidR="00C84035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377A20" w:rsidRPr="00377A20">
        <w:rPr>
          <w:rFonts w:ascii="彩虹粗仿宋" w:eastAsia="彩虹粗仿宋" w:hAnsi="宋体"/>
          <w:color w:val="000000"/>
          <w:sz w:val="28"/>
          <w:szCs w:val="28"/>
        </w:rPr>
        <w:t>1.0172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C226C5" w:rsidRPr="00DE2106" w:rsidRDefault="00C226C5" w:rsidP="00C226C5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762F50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377A20">
        <w:rPr>
          <w:rFonts w:ascii="彩虹粗仿宋" w:eastAsia="彩虹粗仿宋" w:hAnsi="宋体" w:hint="eastAsia"/>
          <w:color w:val="000000"/>
          <w:sz w:val="28"/>
          <w:szCs w:val="28"/>
        </w:rPr>
        <w:t>9月17</w:t>
      </w:r>
      <w:r w:rsidR="005045BC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，本产品的资金实际全部投资于现金和公募基金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1D15D2" w:rsidRPr="001D15D2" w:rsidRDefault="00377A20" w:rsidP="00377A20">
      <w:pPr>
        <w:ind w:firstLineChars="200" w:firstLine="420"/>
        <w:jc w:val="center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EBC8CCE" wp14:editId="2AAE485B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（3）本产品自成立至本报告日，没有发生涉诉及诉讼等损害投资者利益的情形。</w:t>
      </w:r>
    </w:p>
    <w:p w:rsidR="00F1363E" w:rsidRDefault="00F1363E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Pr="00DE2106" w:rsidRDefault="00762F50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82EC7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77A20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DE2106" w:rsidRDefault="00762F50" w:rsidP="00762F50">
      <w:pPr>
        <w:rPr>
          <w:rFonts w:ascii="彩虹粗仿宋" w:eastAsia="彩虹粗仿宋"/>
          <w:b/>
          <w:color w:val="000000"/>
          <w:sz w:val="32"/>
          <w:szCs w:val="32"/>
        </w:rPr>
      </w:pP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10AFD"/>
    <w:rsid w:val="0001105A"/>
    <w:rsid w:val="00061A7C"/>
    <w:rsid w:val="00090DEF"/>
    <w:rsid w:val="00094136"/>
    <w:rsid w:val="000C067C"/>
    <w:rsid w:val="000D0833"/>
    <w:rsid w:val="0013745B"/>
    <w:rsid w:val="0015322E"/>
    <w:rsid w:val="00167E20"/>
    <w:rsid w:val="0019683F"/>
    <w:rsid w:val="001A2A48"/>
    <w:rsid w:val="001C48A5"/>
    <w:rsid w:val="001D15D2"/>
    <w:rsid w:val="001E2B8B"/>
    <w:rsid w:val="001F530C"/>
    <w:rsid w:val="00211394"/>
    <w:rsid w:val="00246909"/>
    <w:rsid w:val="002471CE"/>
    <w:rsid w:val="00263706"/>
    <w:rsid w:val="00283358"/>
    <w:rsid w:val="003246BF"/>
    <w:rsid w:val="00377A20"/>
    <w:rsid w:val="003A1042"/>
    <w:rsid w:val="003B3CF0"/>
    <w:rsid w:val="003F3A00"/>
    <w:rsid w:val="00414642"/>
    <w:rsid w:val="00416047"/>
    <w:rsid w:val="00432DDD"/>
    <w:rsid w:val="0047029D"/>
    <w:rsid w:val="004A5F57"/>
    <w:rsid w:val="004C5D0F"/>
    <w:rsid w:val="004E25FF"/>
    <w:rsid w:val="004F4E3C"/>
    <w:rsid w:val="005045BC"/>
    <w:rsid w:val="00531932"/>
    <w:rsid w:val="00560044"/>
    <w:rsid w:val="005B2AC8"/>
    <w:rsid w:val="005C279B"/>
    <w:rsid w:val="005D5745"/>
    <w:rsid w:val="00680818"/>
    <w:rsid w:val="006A0C39"/>
    <w:rsid w:val="006C1F49"/>
    <w:rsid w:val="006C24A4"/>
    <w:rsid w:val="006D3839"/>
    <w:rsid w:val="006E24EB"/>
    <w:rsid w:val="007451D0"/>
    <w:rsid w:val="00762F50"/>
    <w:rsid w:val="00774FF8"/>
    <w:rsid w:val="007A6526"/>
    <w:rsid w:val="007D6C9E"/>
    <w:rsid w:val="00834FF2"/>
    <w:rsid w:val="008705A2"/>
    <w:rsid w:val="00887BC8"/>
    <w:rsid w:val="00897FB7"/>
    <w:rsid w:val="008D27D2"/>
    <w:rsid w:val="0090268E"/>
    <w:rsid w:val="009257D9"/>
    <w:rsid w:val="00954268"/>
    <w:rsid w:val="00955ECC"/>
    <w:rsid w:val="009B2063"/>
    <w:rsid w:val="00A14C2B"/>
    <w:rsid w:val="00A253D0"/>
    <w:rsid w:val="00A5249A"/>
    <w:rsid w:val="00A71EF1"/>
    <w:rsid w:val="00A94099"/>
    <w:rsid w:val="00AC20B1"/>
    <w:rsid w:val="00B529D3"/>
    <w:rsid w:val="00B71C62"/>
    <w:rsid w:val="00BD772D"/>
    <w:rsid w:val="00C226C5"/>
    <w:rsid w:val="00C3743E"/>
    <w:rsid w:val="00C84035"/>
    <w:rsid w:val="00C85FE6"/>
    <w:rsid w:val="00CD35F5"/>
    <w:rsid w:val="00CE0691"/>
    <w:rsid w:val="00CE1BFA"/>
    <w:rsid w:val="00CE200D"/>
    <w:rsid w:val="00D00675"/>
    <w:rsid w:val="00D015CA"/>
    <w:rsid w:val="00D93778"/>
    <w:rsid w:val="00DC2C68"/>
    <w:rsid w:val="00DD7096"/>
    <w:rsid w:val="00DE550C"/>
    <w:rsid w:val="00E116B2"/>
    <w:rsid w:val="00E1511B"/>
    <w:rsid w:val="00E33614"/>
    <w:rsid w:val="00E813F9"/>
    <w:rsid w:val="00EA1C19"/>
    <w:rsid w:val="00EC4F21"/>
    <w:rsid w:val="00F02441"/>
    <w:rsid w:val="00F1363E"/>
    <w:rsid w:val="00F20658"/>
    <w:rsid w:val="00F737A6"/>
    <w:rsid w:val="00F814D5"/>
    <w:rsid w:val="00F82EC7"/>
    <w:rsid w:val="00FB146E"/>
    <w:rsid w:val="00FB35E8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4081;&#27704;&#26519;\6.&#24320;&#33455;&#32435;&#36130;&#20844;&#21578;\&#21452;&#21608;&#24320;&#25918;\&#26376;&#24230;&#31649;&#29702;&#25253;&#21578;\9-17\&#21452;&#21608;\QYKXHW_&#20094;&#20803;&#24320;&#33455;&#32435;&#36130;(&#21452;&#21608;)&#24320;&#25918;&#24335;&#28023;&#22806;&#26435;&#30410;&#20928;&#20540;&#22411;&#20154;&#27665;&#24065;&#29702;&#36130;_&#36164;&#20135;&#20272;&#20540;&#34920;_201809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Sheet2!$A$1:$A$2</c:f>
              <c:strCache>
                <c:ptCount val="2"/>
                <c:pt idx="0">
                  <c:v>现金、银行存款</c:v>
                </c:pt>
                <c:pt idx="1">
                  <c:v>货币市场类基金</c:v>
                </c:pt>
              </c:strCache>
            </c:strRef>
          </c:cat>
          <c:val>
            <c:numRef>
              <c:f>Sheet2!$C$1:$C$2</c:f>
              <c:numCache>
                <c:formatCode>0.00%</c:formatCode>
                <c:ptCount val="2"/>
                <c:pt idx="0">
                  <c:v>3.6604545922657521E-3</c:v>
                </c:pt>
                <c:pt idx="1">
                  <c:v>0.99633954540773417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贾中林</cp:lastModifiedBy>
  <cp:revision>31</cp:revision>
  <cp:lastPrinted>2018-05-16T09:02:00Z</cp:lastPrinted>
  <dcterms:created xsi:type="dcterms:W3CDTF">2018-03-20T07:10:00Z</dcterms:created>
  <dcterms:modified xsi:type="dcterms:W3CDTF">2018-09-21T02:08:00Z</dcterms:modified>
</cp:coreProperties>
</file>